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25" w:rsidRPr="00564F25" w:rsidRDefault="00564F25" w:rsidP="00564F25">
      <w:pPr>
        <w:ind w:firstLine="454"/>
        <w:jc w:val="center"/>
        <w:rPr>
          <w:b/>
          <w:lang w:val="kk-KZ"/>
        </w:rPr>
      </w:pPr>
      <w:r w:rsidRPr="00564F25">
        <w:rPr>
          <w:b/>
        </w:rPr>
        <w:t xml:space="preserve">Техникалық жүйелердің </w:t>
      </w:r>
      <w:proofErr w:type="spellStart"/>
      <w:r w:rsidRPr="00564F25">
        <w:rPr>
          <w:b/>
        </w:rPr>
        <w:t>сенімділігін</w:t>
      </w:r>
      <w:proofErr w:type="spellEnd"/>
      <w:r w:rsidRPr="00564F25">
        <w:rPr>
          <w:b/>
        </w:rPr>
        <w:t>, сақталғыштығын және қауіпсіздігін бағалау</w:t>
      </w:r>
      <w:r w:rsidRPr="00564F25">
        <w:rPr>
          <w:b/>
          <w:lang w:val="kk-KZ"/>
        </w:rPr>
        <w:t xml:space="preserve"> арналған сұрақтар тізімі</w:t>
      </w:r>
    </w:p>
    <w:p w:rsidR="00564F25" w:rsidRDefault="00564F25" w:rsidP="00564F25">
      <w:pPr>
        <w:ind w:firstLine="454"/>
        <w:jc w:val="center"/>
        <w:rPr>
          <w:b/>
          <w:lang w:val="kk-KZ"/>
        </w:rPr>
      </w:pPr>
    </w:p>
    <w:p w:rsidR="00564F25" w:rsidRDefault="00564F25" w:rsidP="00564F25">
      <w:pPr>
        <w:ind w:firstLine="454"/>
        <w:jc w:val="center"/>
        <w:rPr>
          <w:b/>
          <w:lang w:val="kk-KZ"/>
        </w:rPr>
      </w:pP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1. Сенімділіктің сандық көрсеткіштері.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2. Сенімділік теориясының терминдері мен анықтамалары.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3. Бұйымның қасиеттері.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4. Сенімділіктің сандық көрсеткіштері.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5. Жабдықтардың сенімділіктерін бағалаудың кезеңдері.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6. Бұйымның физикалық, моральдық және техника-экономикалық өмір ұзақтықтары.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7. Жабдықтарының сенімділігін арттыру әдістері мен тәсілдері.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 xml:space="preserve">8. Кинематикалық белгілері бойынша бөлшектер үйкелісінің түрлері. 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9. Бөлшектердің химия-жылулық зақымдануы.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10. Тозулардың түрлері мен себептері, олардың шамаларын анықтау тәсілдері.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11. Қажалудың түрлерінің сыныптамасы және олардың себептері.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12. Қажалу түрлерінің сыныптамасы.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13. Бөлшектердің тозувна әсер етуші факторлар.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14. Бөлшектердің өмір ұзақтығын арттыру жолдары.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15. Жабдықтарды жоспалы-ескертулік жөндеу (ЖЕЖ) және баптау жүйесі.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16. Жабдықты жөндеуді тораптық жоспарлау және басқару.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17. Өндірістік бірлестіктің орталық базасында жабдықтарды жөндеуді ұйымдастыру жүйесі.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 xml:space="preserve">18. Жағармайлардың атқаратын қызметі және түрлері. 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19. Қосылымдардың жұмыс істеу жағдайларына тәуелді жағармайларды таңдау.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20. Майларды қайта өңдеу (регенерациялау).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 xml:space="preserve">21. Машиналар мен агрегаттарды техникалық диагностикалау. 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22. Диагностикалау әдістері мен құралдары.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23. Диагностика сигналдары мен параметрлері.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25. Машиналарға жөндеу және техникалық күтім жасау процестеріңде диагностиканың алатын орны.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26. Орындалу тереңдігіне қарай диагностиканың түрлері.</w:t>
      </w:r>
    </w:p>
    <w:p w:rsidR="00564F25" w:rsidRDefault="00564F25" w:rsidP="00564F25">
      <w:pPr>
        <w:ind w:firstLine="454"/>
        <w:jc w:val="both"/>
        <w:rPr>
          <w:lang w:val="kk-KZ"/>
        </w:rPr>
      </w:pP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1. Агрегаттық әдіспен жабдықтарды күрделі жөндеудің технологиялық процесі.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2. Жөндеу алдындағы дайындық жұмыстары:қабылдап алу, тазалау, жуу, бөлшектеу.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3. Күштік жетектерді (дизельдер мен дизель-генератор қондырғыларын) баптау кезінде орындалатын регламентік жұмыстар.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4. Жабдықтарды жекелей күрделі жөндеудің технологиясы.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31. Жабдықтарды жөндеу кезіндегі техника қауіпсіздігі.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5. Жасырын ақауларды анықтау әдістері.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6. Агрегаттарды монтаждаудың сапасын (өстестігін, параллельдігін, тартылымын және т.б.) бақылау.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7. Жабдықты бөлшектеу:технологиялық жарағы, айла-тәсілдері және белгілеуі.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8. Жуу-тазалау жұмыстары: технологиялық жарақтары және жуу сұйықтары.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9. Жөнделген жабдықтарды жинау әдістері.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10. Ақауларды анықтау тәсілдері.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11. Жөндеуден кейін жабдықтарды сырлау және консервациялау.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12. Машиналарды жинау сапасын тексеру, жүргізіп көру және сынау әдістері.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13. Бөлшектер мен түйіндерді теңгеру: технологиялық жарақтары және әдістері.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14. Тозған бөлшектерді жөндеу тәсілдерінің сыныптамасы.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15. Нығыздау және аралық төсем материалдары.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16. Полимер материалдары мен желімдік қоспаларды қолданып бөлшектерді жөндеу.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17. Жөндеу өлшемдері тәсілімен бөлшектерді қалпына келтіру.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lastRenderedPageBreak/>
        <w:t>18. Бөлшектерді қысыммен жөндеудің түрлері.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19. Бөлшектерді пісірумен жөндеу: пісірудің түрлері және оларды қолданудың ерекшеліктері.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20. Бөлшектерді балқыма құюмен жөндеу. Балқыма құю тәсілдері.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21. Бөлшектерді электрдоғалық металдау.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22. Бөлшектерді плазмалық металдау.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23. Электрохимиялық жаппалармен жабумен бөлшектерді жөндеу және қалпына келтіру.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24. Электролиздік өсірумен бөлшектерді жөндеу және қалпына келтіру.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25. Полимер материалдары мен желімдік қоспаларды қолданып бөлшектерді жөндеу.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26. Бөлшектерді химия-жылулық беріктендіру әдістері.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27. Бөлшектерді жылулық беріктендіру әдістері.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28. Жоғары жиіліктегі токпен қыздыра бөлшектерді беттік шынықтыру.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29. Пластикалық деформациямен беттік беріктендіру.Бөлшектерді бытырамен және гидроабразивтік өңдеп беттік беріктендіру.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30. Тозуға төзімді материалдар қорытпасынан балқыма құйып, бөлшектерді өңдеу.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31. Бөлшектерді беттік беріктендіру әдісін таңдау.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32. Ортадан тепкіш сораптарды жөндеу технологиясы.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33. Базалық (корпустық) бөлшектерді жөндеу.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34. Тістік және бұрамдық берілістердің күйлерін тексеру.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35. Біліктер мен өстерді жөндеу.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36. Электр жабдықтарды (электр қозғалтқыштарды, генераторларды) жөндеу.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37. Оймакілтектік, кілтектік, бұрандалық және баспаланған қосылыстарды жөндеу.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38. Компрессорлар мен ІЖҚ бұлғақтық-поршеньдік тобының жағдайын тексеру және оларды жөндеу.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39. Иінді біліктердің жағдайын тексеру және оларды жөндеу.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40. Жоғарғы қысымда жұмыс істейтін түтіктерді ақаулау және оларды жөндеу.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41. Жылдамдықтар қорабының төмендеткіштерін жөндеу.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42. Тербеліс және сырғанау мойынтіректі жинау бірлігін жөндеу және жинау ерекшеліктері.</w:t>
      </w:r>
    </w:p>
    <w:p w:rsidR="00564F25" w:rsidRDefault="00564F25" w:rsidP="00564F25">
      <w:pPr>
        <w:ind w:firstLine="454"/>
        <w:jc w:val="both"/>
        <w:rPr>
          <w:lang w:val="kk-KZ"/>
        </w:rPr>
      </w:pPr>
      <w:r>
        <w:rPr>
          <w:lang w:val="kk-KZ"/>
        </w:rPr>
        <w:t>43. Поршеньді компрессорлардың негізгі ақаулары және оларды жөндеудің ерекшеліктері.</w:t>
      </w:r>
    </w:p>
    <w:p w:rsidR="00564F25" w:rsidRPr="00B91C5F" w:rsidRDefault="00564F25" w:rsidP="00564F25">
      <w:pPr>
        <w:ind w:firstLine="454"/>
        <w:jc w:val="both"/>
        <w:rPr>
          <w:lang w:val="kk-KZ"/>
        </w:rPr>
      </w:pPr>
    </w:p>
    <w:p w:rsidR="00B96D79" w:rsidRPr="00564F25" w:rsidRDefault="00B96D79">
      <w:pPr>
        <w:rPr>
          <w:lang w:val="kk-KZ"/>
        </w:rPr>
      </w:pPr>
    </w:p>
    <w:sectPr w:rsidR="00B96D79" w:rsidRPr="00564F25" w:rsidSect="00B9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64F25"/>
    <w:rsid w:val="00564F25"/>
    <w:rsid w:val="00B9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Company>AO "MAA"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2020-10-17T07:48:00Z</dcterms:created>
  <dcterms:modified xsi:type="dcterms:W3CDTF">2020-10-17T07:50:00Z</dcterms:modified>
</cp:coreProperties>
</file>